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80 vom 24. September 2013</w:t>
      </w:r>
    </w:p>
    <w:p>
      <w:r>
        <w:t>VS Kantonsgericht, 2013-09-24, DE</w:t>
      </w:r>
    </w:p>
    <w:p>
      <w:r>
        <w:rPr>
          <w:b/>
        </w:rPr>
        <w:t xml:space="preserve">Quelle: </w:t>
      </w:r>
      <w:r>
        <w:t>https://mcp.opencaselaw.ch/entscheid/vs_gerichte_S2 12 80</w:t>
      </w:r>
    </w:p>
    <w:p>
      <w:r>
        <w:t>FR: VS_GERICHTE S2 12 80 du 24 septembre 2013</w:t>
      </w:r>
    </w:p>
    <w:p>
      <w:r>
        <w:t>IT: VS_GERICHTE S2 12 80 del 24 settembre 2013</w:t>
      </w:r>
    </w:p>
    <w:p>
      <w:pPr>
        <w:pStyle w:val="Heading2"/>
      </w:pPr>
      <w:r>
        <w:t>Regeste</w:t>
      </w:r>
    </w:p>
    <w:p>
      <w:r>
        <w:t>Mit Urteil vom 24. September 2013 (8C_557/2013), wies das Bundesgericht eine ge- gen vorliegenden Entscheid gerichtete Beschwerde in öffentlich-rechtliche Angelegen- heiten ab. S2 12 80 URTEIL VOM 22. JULI 2013 Kantonsgericht Wallis Sozialversicherungsrechtliche Abteilung Besetzung: Dr. Lionel Seeberger, Präsident; Eve-Marie Dayer-Schmid und Thomas Brunner, Kantonsrichter; in Sachen X_________, Beschwerdeführerin, vertreten durch Gewerkschaft A_________ gegen SCHWEIZERISCHE UNFALLVERSICHERUNG (SUVA), Beschwerdegegnerin (Kausalität) Beschwerde gegen den Einspracheentscheid der SUVA vom 30. August 2012</w:t>
      </w:r>
    </w:p>
    <w:p>
      <w:pPr>
        <w:pStyle w:val="Heading2"/>
      </w:pPr>
      <w:r>
        <w:t>Erwägungen</w:t>
      </w:r>
    </w:p>
    <w:p>
      <w:r>
        <w:rPr>
          <w:b/>
        </w:rPr>
        <w:t>E. 1.1</w:t>
      </w:r>
    </w:p>
    <w:p>
      <w:r>
        <w:t>Gemäss Art. 1 Abs. 1 des Bundesgesetzes über die Unfallversicherung vom 20. März 1981 (UVG) sind die Bestimmungen des Bundesgesetzes über den Allgemei- nen Teil des Sozialversicherungsrechts vom 6. Oktober 2000 (ATSG) auf das UVG anwendbar, soweit dieses nicht ausdrücklich etwas anderes bestimmt. Nach Art. 56 Abs. 1 ATSG kann gegen Einspracheentscheide innerhalb von 30 Tagen nach deren Eröffnung Beschwerde bei einem vom Kanton bestellten Versicherungsge- richt eingereicht werden (Art. 57 ATSG und Art. 60 ATSG). Die am 24. September 2012 eingereichte Beschwerde erfolgte innert Frist.</w:t>
      </w:r>
    </w:p>
    <w:p>
      <w:r>
        <w:rPr>
          <w:b/>
        </w:rPr>
        <w:t>E. 1.2</w:t>
      </w:r>
    </w:p>
    <w:p>
      <w:r>
        <w:t>Der Versicherte hat seinen Wohnsitz im Wallis, weshalb die Sozialversicherungs- rechtliche Abteilung des Kantonsgerichts gestützt auf Art. 7 Abs. 2 des Gesetzes über die Rechtspflege vom 11. Februar 2009 (RPflG), Art. 58 Abs. 1 ATSG i.V.m. Art. 1 Abs.</w:t>
      </w:r>
    </w:p>
    <w:p>
      <w:r>
        <w:rPr>
          <w:b/>
        </w:rPr>
        <w:t>E. 1.3</w:t>
      </w:r>
    </w:p>
    <w:p>
      <w:r>
        <w:t>Auf die fristgerecht eingereichte und den formalen Anforderungen genügende Be- schwerde ist somit einzutreten. Dabei hat die Beschwerdeinstanz nicht zu prüfen, ob sich der angefochtene Entscheid unter schlechthin allen in Frage kommenden Aspek- ten als korrekt erweist, sondern im Prinzip nur die vorgebrachten Beanstandungen zu untersuchen (Rügeprinzip). Von den Verfahrensbeteiligten nicht aufgeworfene Rechts- fragen werden von der Beschwerdeinstanz nur geprüft, wenn hierzu aufgrund der Par- teivorbringen oder anderer sich aus den Akten ergebender Anhaltspunkte hinreichend Anlass besteht (BGE 119 V 347 E. 1a).</w:t>
      </w:r>
    </w:p>
    <w:p>
      <w:r>
        <w:rPr>
          <w:b/>
        </w:rPr>
        <w:t>E. 2</w:t>
      </w:r>
    </w:p>
    <w:p>
      <w:r>
        <w:t>Nach Art. 6 Abs. 1 UVG werden die Leistungen der Unfallversicherung bei Berufs- unfällen, Nichtberufsunfällen und Berufskrankheiten, gemäss Abs. 2 i.V.m. Art. 9 UVV u.U. auch bei unfallähnlichen Körperschädigungen, gewährt, soweit das Gesetz nichts anderes bestimmt. Nach der Definition von Art. 4 ATSG ist Unfall die plötzliche, nicht beabsichtigte schädigende Einwirkung eines ungewöhnlichen äusseren Faktors auf den menschlichen Körper, die eine Beeinträchtigung der körperlichen, geistigen oder psychischen Gesundheit oder den Tod zur Folge hat. Lehre und Rechtsprechung las- sen den sozialen Unfallversicherer für Schäden nur dann einstehen, wenn diese so- wohl in einem natürlichen wie auch in einem adäquaten Kausalzusammenhang mit dem schädigenden Ereignis stehen (BGE 129 V 177 E. 3.3).</w:t>
      </w:r>
    </w:p>
    <w:p>
      <w:r>
        <w:t>- 7 -</w:t>
      </w:r>
    </w:p>
    <w:p>
      <w:r>
        <w:rPr>
          <w:b/>
        </w:rPr>
        <w:t>E. 2.1</w:t>
      </w:r>
    </w:p>
    <w:p>
      <w:r>
        <w:t>Die Leistungspflicht eines Unfallversicherers gemäss UVG setzt somit zunächst voraus, dass zwischen dem Unfallereignis und dem eingetretenen Schaden ein natürli- cher Kausalzusammenhang besteht. Ursachen im Sinne des natürlichen Kausalzu- 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 leinige oder unmittelbare Ursache gesundheitlicher Störungen ist; es genügt, dass das schädigende Ereignis zusammen mit anderen Bedingungen die körperliche oder geis- tige Integrität der versicherten Person beeinträchtigt hat, der Unfall mit andern Worten nicht weggedacht werden kann, ohne dass auch die eingetretene gesundheitliche Stö- rung entfiele (BGE 129 V 177 E. 3.1; 119 V 337 E. 1; 118 V 289 E. 1b, je mit Hinwei- sen). Ob zwischen einem schädigenden Ereignis und einer gesundheitlichen Störung ein na- türlicher Kausalzusammenhang besteht, ist eine Tatfrage, worüber die Verwaltung bzw. im Beschwerdefall das Gericht im Rahmen der ihm obliegenden Beweiswürdi- gung nach dem im Sozialversicherungsrecht üblichen Beweisgrad der überwiegenden Wahrscheinlichkeit zu befinden hat. Die blosse Möglichkeit eines Zusammenhangs ge- nügt für die Begründung eines Leistungsanspruches nicht (BGE 129 V 177 E. 3.1; 119 V 337 E. 1; 118 V 289 E. 1b, je mit Hinweisen). Für die Feststellung natürlicher Kau- salzusammenhänge im Bereich der Medizin ist die Verwaltung bzw. der Richter biswei- len auf Angaben ärztlicher Experten angewiesen (BGE 118 V 290 E. 1b).</w:t>
      </w:r>
    </w:p>
    <w:p>
      <w:r>
        <w:rPr>
          <w:b/>
        </w:rPr>
        <w:t>E. 2.2</w:t>
      </w:r>
    </w:p>
    <w:p>
      <w:r>
        <w:t>Die Leistungspflicht des Unfallversicherers setzt im Weiteren voraus, dass zwi- schen dem Unfallereignis und dem eingetretenen Schaden ein adäquater Kausalzu- 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 eignis allgemein als begünstigt erscheint (BGE 129 V 177 E. 3.2; 125 V 461 Erw. 5a mit Hinweisen). Der Voraussetzung des adäquaten Kausalzusammenhangs kommt im Allgemeinen die Funktion einer Haftungsbegrenzung zu (BGE 129 V 177 E. 3.3; 125 V 462 E. 5c). Im Sozialversicherungsrecht spielt die Adäquanz als rechtliche Eingrenzung der sich aus dem natürlichen Kausalzusammenhang ergebenden Haftung des Unfallversiche- rers im Bereich organisch objektiv ausgewiesener Unfallfolgen praktisch keine Rolle, da sich hier die adäquate weitgehend mit der natürlichen Kausalität deckt (BGE 127 V 102 E. 5b/bb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(BGE 134 V 109 E. 2.1; 117 V 359 E. 6)</w:t>
      </w:r>
    </w:p>
    <w:p>
      <w:r>
        <w:rPr>
          <w:b/>
        </w:rPr>
        <w:t>E. 2.3</w:t>
      </w:r>
    </w:p>
    <w:p>
      <w:r>
        <w:t>Eine Leistungspflicht des Unfallversicherers besteht demnach für Unfallfolgen, die entweder alleinige Folgen des Unfalls sind, oder für Verschlimmerungen eines Vorzu-</w:t>
      </w:r>
    </w:p>
    <w:p>
      <w:r>
        <w:t>- 8 - standes, die nachgewiesenermassen durch adäquate Unfallfolgen bedingt sind. Hier ist zu unterscheiden zwischen einer vorübergehenden Verschlimmerung (mit Erreichen des status quo ante), einer dauernden Verschlimmerung und der richtunggebenden Verschlimmerung. Letztere ist dann gegeben, wenn ein unfallunabhängiges Leiden durch den Unfall früher zur Entwicklung gebracht wird, in seinem zeitlichen Ablauf be- schleunigt oder erst in ein bleibend schmerzhaftes Stadium gebracht wird. Schwierig- keiten bereitet die Beurteilung, wenn es sich beim Vorzustand um ein progredientes Leiden handelt, das auch ohne Unfallereignis mit einer gewissen Wahrscheinlichkeit mit der Zeit mehr Beschwerden verursacht hätte und wenn die Beobachtungszeit lang ist. Dann kann der status quo ante nicht mehr erreicht werden. Deshalb schätzt man in diesen Fällen den status quo sine, einen hypothetischen Zustand, in dem sich der Pa- tient aufgrund des ehemaligen Vorzustandes und des wahrscheinlichen, seither zu er- wartenden Verlaufes befinden würde (Debrunner/Ramseier, Die Begutachtung von Rü- ckenschäden in der schweizerischen Unfallversicherung, S. 16). Wird durch den Unfall somit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nach dem Ge- sagten zu, wenn entweder der (krankhafte) Gesundheitszustand, wie er unmittelbar vor dem Unfall bestanden hat (status quo ante) oder aber derjenige Zustand, wie er sich nach dem schicksalsmässigen Verlauf eines krankhaften Vorzustandes auch ohne Un- fall früher oder später eingestellt hätte (status quo sine), erreicht ist (RKUV 1994 Nr. U 206 S. 328 E. 3b, 1992 Nr. U 142 S. 75 E. 4b). Ebenso wie der leistungsbegründende natürliche Kausalzusammenhang muss das Dahinfallen jeder kausalen Bedeutung von unfallbedingten Ursachen eines Gesund- 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(zur Bedeutung der Beweislast vgl. nachstehende E. 2.4) – anders als bei der Frage, ob ein leistungsbegründender natürlicher Kausalzusammenhang gegeben ist – nicht bei der versicherten Person, sondern beim Unfallversicherer (RKUV 2000 Nr. U 363 S. 46 E. 2, 1994 Nr. U 206 S. 329 E. 3b, 1992 Nr. U 142 S. 76 E. 4b). Der Unfallversiche- rer hat allerdings nicht den Beweis für unfallfremde Ursachen zu erbringen. Welche Ursachen ein nach wie vor geklagtes Leiden hat, ist an sich unerheblich. Entscheidend ist allein, ob die unfallbedingten Ursachen eines Gesundheitsschadens ihre kausale Bedeutung verloren haben, also dahingefallen sind (Bundesgerichtsurteil U 365/02 vom 16. September 2003 E. 2.2).</w:t>
      </w:r>
    </w:p>
    <w:p>
      <w:r>
        <w:rPr>
          <w:b/>
        </w:rPr>
        <w:t>E. 2.4</w:t>
      </w:r>
    </w:p>
    <w:p>
      <w:r>
        <w:t>Laut Art. 43 Abs. 1 und 2 sowie 61 Abs. 1 lit. c ATSG haben Versicherungsträger und Versicherungsgericht den massgeblichen Sachverhalt unter Mitwirkung der Partei- en von Amtes wegen abzuklären. Der Untersuchungsgrundsatz schliesst die Beweis- last im Sinne einer Beweisführungslast begriffsnotwendig aus. Im Sozialversicherungs- prozess tragen mithin die Parteien in der Regel eine Beweislast nur insofern, als im Falle der Beweislosigkeit der Entscheid zu Ungunsten jener Partei ausfällt, die aus dem unbewiesen gebliebenen Sachverhalt Rechte ableiten wollte. Diese Beweisregel</w:t>
      </w:r>
    </w:p>
    <w:p>
      <w:r>
        <w:t>- 9 - greift allerdings erst Platz, wenn es sich als unmöglich erweist, im Rahmen des Unter- suchungsgrundsatzes auf Grund einer Beweiswürdigung einen Sachverhalt zu ermit- teln, der zumindest die Wahrscheinlichkeit für sich hat, der Wirklichkeit zu entsprechen (BGE 117 V 261 E. 3b mit Hinweisen).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notwendigen Abklärun- gen beinhalten indessen rechtsprechungsgemäss nicht das Recht des Versicherungs- trägers, eine "second opinion" zu einem bereits in einem Gutachten festgestellten Sachverhalt einzuholen, wenn ihm dieser nicht passt (Bundesgerichtsurteil 8C_148/2011 vom 5. Juli 2011 E. 3.2; SVR 2007 UV Nr. 33 S. 111, U 571/06 E. 4.1 u. 4.2). Führen die von Amtes wegen vorzunehmenden Abklärungen den Richter bei pflichtgemässer Beweiswürdigung zur Überzeugung, ein bestimmter Sachverhalt sei als überwiegend wahrscheinlich zu betrachten und es könnten weitere Beweismass- nahmen an diesem feststehenden Ergebnis nichts mehr ändern, so ist auf die Abnah- me weiterer Beweise zu verzichten (Kölz/Häner, Verwaltungsverfahren und Verwal- tungsrechtspflege des Bundes, S. 47, Rz 63; Gygi, a.a.O., S. 274; BGE 122 II 464 E. 4a; 122 V 157 E. 1d; 120 Ib 229 E. 2b; 119 II 117 E. 4c). Für das gesamte Verwaltungs- und Verwaltungsgerichtsbeschwerdeverfahren gilt da- bei der Grundsatz der freien Beweiswürdigung. Danach haben Versicherungsträger und Sozialversicherungsrichter die Beweise frei, d.h. ohne Bindung an förmliche Be- weisregeln, sowie umfassend und pflichtgemäss zu würdigen. Für das Beschwerdever- fahren bedeutet dies, dass der Sozialversicherungsrichter alle Beweismittel, unabhän- gig davon, vom wem sie stammen, objektiv zu prüfen und danach zu entscheiden hat, ob die verfügbaren Unterlagen eine zuverlässige Beurteilung des streitigen Rechtsan- spruches gestatten. Insbesondere darf er bei sich widersprechenden medizinischen Berichten den Prozess nicht erledigen, ohne das gesamte Beweismaterial zu würdigen und die Gründe anzugeben, warum er auf die eine und nicht auf die andere medizini- sche These abstellt. Hinsichtlich des Beweiswertes eines Arztberichtes ist entschei- dend, ob der Bericht für die streitigen Belange umfassend ist, auf allseitigen Untersu- chungen beruht, auch die geklagten Beschwerden berücksichtigt, in Kenntnis der Vorakten (Anamnese) abgegeben worden ist, in der Darlegung der medizinischen Zu- 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125 V 351 E. 3a, 122 V 160 f. E. 1c mit weiteren Hinweisen). Das Gericht kann sein Urteil auf Berichte versicherungsinter- ner Ärztinnen und Ärzte stützen, sofern keinerlei Zweifel an der Richtigkeit der in die- sen Berichten enthaltenen Schlussfolgerungen bestehen (BGE 135 V 465 E. 4).</w:t>
      </w:r>
    </w:p>
    <w:p>
      <w:r>
        <w:rPr>
          <w:b/>
        </w:rPr>
        <w:t>E. 3</w:t>
      </w:r>
    </w:p>
    <w:p>
      <w:r>
        <w:t>Aktenkundig und auch nicht strittig ist, dass der Beschwerdeführer am 11. Mai 2011 Opfer eines Unfalles im Sinne des Gesetzes geworden ist. Hingegen sind sich die Par- teien uneins, ob die persistierenden Schulterbeschwerden rechts ihre Ursache in je- nem Unfall haben. Die SUVA verneint dies, indem sie anzweifelt, dass der Versicherte</w:t>
      </w:r>
    </w:p>
    <w:p>
      <w:r>
        <w:t>- 10 - beim damaligen Vorfall überhaupt an seiner rechten Schulter tangiert worden ist, indem sie im Eventualstandpunkt im schlimmsten Fall auf eine Schulterkontusion schliesst, die spätestens nach 6 Monaten abgeheilt sei und indem sie die heutigen Beschwerden als rein degenerativ einstuft.</w:t>
      </w:r>
    </w:p>
    <w:p>
      <w:r>
        <w:rPr>
          <w:b/>
        </w:rPr>
        <w:t>E. 3.1</w:t>
      </w:r>
    </w:p>
    <w:p>
      <w:r>
        <w:t>Angaben zum Vorfall machen können die beim Unfall vor Ort anwesend gewese- nen Personen. Der Beschwerdeführer selbst hat bei seiner ersten Unfallschilderung gegenüber dem SUVA-Mitarbeiter am 21. Juni 2011 mit keinem Wort erwähnt, dass seine rechte Schulter vom Stein berührt worden wäre. Gleichermassen findet sich in den Arztberichten des erstbehandelnden Arztes, des Spitales B_________, wohin der Versicherte überführt wurde, sowie seines damaligen Hausarztes keinerlei Hinweis auf eine Beeinträchtigung der Schulter. Dies kann nur bedeuten, dass der Beschwerdefüh- rer diesen gegenüber nie davon gesprochen hat. Erst rund 4 Monate nach dem Vorfall machte er gegenüber der Kreisärztin erstmals geltend, der Stein habe seine Schulter dorsal gestreift und er habe deswegen Schulterschmerzen. Den „Aussagen der ersten Stunde“ kommt im Allgemeinen grösseres Gewicht zu als späteren Darstellungen, die bewusst oder unbewusst von nachträglichen Überlegungen versicherungsrechtlicher oder anderer Art beeinflusst sein können (RKUV 1988 Nr. U 55 S. 363 E. 3b/aa). Vor- liegend ist es nicht nachvollziebar und wird vom Beschwerdeführer ebensowenig er- klärt, weshalb er bei seiner Erstbefragung sowie gegenüber den verschiedenen Ärzten die Beeinträchtigung seiner Schulter nicht erwähnt hat. Hält man sich seine Stellung- nahme vom 16. Februar 2011 zur Darstellung der Arbeitgeberin vor Augen, worin er eindrücklich schildert, wie er die Steine auf sich habe zufallen sehen, im letzten Au- genblick habe ausweichen können, jedoch an den Schultern getroffen worden sei, so erscheint es noch weniger glaubhaft, dass er diesen Vorfall, wenn er sich denn so ab- gespielt hätte, unerwähnt gelassen hätte. Es ist für das Kantonsgericht deshalb über- wiegend wahrscheinlich, dass beim strittigen Ereignis seine rechte Schulter durch den Stein überhaupt nicht berührt wurde. Allfällige Schulterbeschwerden stehen daher in keinem natürlichen Kausalzusammenhang mit dem Unfall.</w:t>
      </w:r>
    </w:p>
    <w:p>
      <w:r>
        <w:rPr>
          <w:b/>
        </w:rPr>
        <w:t>E. 3.2</w:t>
      </w:r>
    </w:p>
    <w:p>
      <w:r>
        <w:t>Die bildgebenden Verfahren haben keinerlei Läsionen zu Tage gebracht. Selbst wenn man dem Beschwerdeführer glauben wollte, dass es zu einer Berührung ge- kommen ist, wäre damit, wie die SUVA gestützt auf die Erläuterungen ihrer Kreisärztin und den Bericht der Rehaklinik H_________ zu Recht einwendet, schlimmstenfalls ei- ne Schulterkontusion eingetreten. Von einer solchen geht auch der Hausarzt des Ver- sicherten, Dr. O_________, aus. In diesem Zusammenhang führt nun Dr. D_________ mit einlässlicher Begründung und in Kenntnis des gesamten medizinischen Dossiers aus, dass bei einer Schulterprellung, erlitten auf die ihr vom Beschwerdeführer geschil- derten Weise, der Status sine quo spätestens nach 6 Monaten eingetreten sei. Dr. O_________ widerspricht dem in seinem Arztbericht gerade nicht. Der Beschwerde- führer selbst gab gegenüber PD Dr. E_________ am 11. Oktober 2011 denn auch an, dass die Schulterbeschwerden nach einer Exazerbation im Monat zuvor nun wieder gut seien. Ohne Brüche und Sehnenläsionen, welche es vorliegend nachweislich nicht ge- geben hat, heilen Schulterprellungen regelmässig innert Wochen aus. Mit der SUVA ist daher festzuhalten, dass der Status sine quo vorliegend in jedem Fall nach 6 Monaten erreicht war. Mithin bestand zum Zeitpunkt der diesbezüglichen Leistungseinstellung Ende April 2012, also gut 11 Monate nach dem Unfall, kein natürlicher Kausalzusam-</w:t>
      </w:r>
    </w:p>
    <w:p>
      <w:r>
        <w:t>- 11 - menhang (mehr) zwischen den anhaltenden Schulterbeschwerden und dem versicher- ten Ereignis.</w:t>
      </w:r>
    </w:p>
    <w:p>
      <w:r>
        <w:rPr>
          <w:b/>
        </w:rPr>
        <w:t>E. 3.3</w:t>
      </w:r>
    </w:p>
    <w:p>
      <w:r>
        <w:t>Laut MRI und Bericht von Dr. D_________ handelt es sich bei den festgestellten Anomalitäten in der rechten Schulter ausschliessslich um degenerative, mithin krank- hafte Veränderungen. Die Beurteilung der Kreisärztin ist auch hier schlüssig; sie deckt sich letztlich mit den Ausführungen der Ärzte der Rehaklinik H_________ und von PD Dr. E_________. Wiederum widerspricht der Hausarzt des Beschwerdeführers dem nicht. Er argumentiert einzig mit der zeitlichen Abfolge, indem er ausführt, sein Patient habe vor dem Unfall nie Schulterbeschwerden gehabt und sei immer voll arbeitsfähig gewesen. Eine solche „post hoc ergo propter hoc“-Argumentation, welche die Ursache der gesundheitlichen Beeinträchtigung völlig ausser Betracht lässt, ist indessen be- weisrechtlich wertlos (Bundesgerichtsurteile 8C_178/2010 vom 22. Juni 2010 E. 4.1; 8C_626/2009 vom 9. November 2009 E. 3.2). Auch aus diesem Grund fehlt es am na- türlichen Kausalzusammenhang zwischen Unfall und Schulterbeschwerden.</w:t>
      </w:r>
    </w:p>
    <w:p>
      <w:r>
        <w:rPr>
          <w:b/>
        </w:rPr>
        <w:t>E. 3.4</w:t>
      </w:r>
    </w:p>
    <w:p>
      <w:r>
        <w:t>Zusammenfassend ist somit mit überwiegender Wahrscheinlichkeit erstellt, dass die Schulterbeschwerden rechts in keinerlei Zusammenhang (mehr) stehen mit dem Unfall vom 11. Mai 2011. In den Akten finden sich keinerlei Anhaltspunkte oder Indi- zien, welche für eine andere Sicht sprechen würden. Von weiteren Abklärungen sind keine neuen Kenntnisse zu erwarten und deshalb nicht erforderlich. Nach dem Gesag- ten erweist sich der Einspracheentscheid der SUVA als rechtens, weshalb die Be- schwerde abzuweisen ist.</w:t>
      </w:r>
    </w:p>
    <w:p>
      <w:r>
        <w:rPr>
          <w:b/>
        </w:rPr>
        <w:t>E. 4</w:t>
      </w:r>
    </w:p>
    <w:p>
      <w:r>
        <w:t>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 sen). Das Verfahren ist kostenlos (Art. 61 lit. a ATSG).</w:t>
      </w:r>
    </w:p>
    <w:p>
      <w:r>
        <w:t>Das Kantonsgericht erkennt</w:t>
      </w:r>
    </w:p>
    <w:p>
      <w:r>
        <w:t>1. Die Beschwerde wird abgewiesen. 2. Es werden weder Kosten erhoben noch Parteientschädigungen zugesprochen.</w:t>
      </w:r>
    </w:p>
    <w:p>
      <w:r>
        <w:t>Sitten, 22. Juli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